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把握审计重点,搞好经济责任审计</w:t>
      </w:r>
    </w:p>
    <w:p>
      <w:pPr>
        <w:jc w:val="left"/>
        <w:spacing w:line="360" w:lineRule="auto"/>
      </w:pPr>
      <w:r>
        <w:rPr>
          <w:sz w:val="24"/>
          <w:szCs w:val="24"/>
        </w:rPr>
        <w:t xml:space="preserve">　　把握审计重点,搞好经济责任审计</w:t>
      </w:r>
    </w:p>
    <w:p>
      <w:pPr>
        <w:jc w:val="left"/>
        <w:spacing w:line="360" w:lineRule="auto"/>
      </w:pPr>
      <w:r>
        <w:rPr>
          <w:sz w:val="24"/>
          <w:szCs w:val="24"/>
        </w:rPr>
        <w:t xml:space="preserve">　　摘要：本文从把内部控制测试放在首位、审查资金安全情况、资产及损益情况、对站段领导遵守国家财经法纪情况的审计等方面阐述了如何把握审计重点，来搞好经济责任审计的方法。</w:t>
      </w:r>
    </w:p>
    <w:p>
      <w:pPr>
        <w:jc w:val="left"/>
        <w:spacing w:line="360" w:lineRule="auto"/>
      </w:pPr>
      <w:r>
        <w:rPr>
          <w:sz w:val="24"/>
          <w:szCs w:val="24"/>
        </w:rPr>
        <w:t xml:space="preserve">　　关键词：审计；经济责任；审计重点</w:t>
      </w:r>
    </w:p>
    <w:p>
      <w:pPr>
        <w:jc w:val="left"/>
        <w:spacing w:line="360" w:lineRule="auto"/>
      </w:pPr>
      <w:r>
        <w:rPr>
          <w:sz w:val="24"/>
          <w:szCs w:val="24"/>
        </w:rPr>
        <w:t xml:space="preserve">　　当前，对领导干部进行任期经济责任审计，是国家审计署审计工作发展规划的主要任务之一，并越来越受到社会公众的广泛关注。领导干部经济责任审计制度，是国家审计机关通过对领导干部任期内经济责任的界定，评判干部政绩的一项基本制度，是加强对党政领导干部监督，促进勤政廉政和党风廉政建设、全面履行职责的一种有效监督机制。我国铁路建设事业正处在飞速发展的黄金时期，改革与机遇并存。基层站段的领导干部既要抓好分管的铁路运营，还要做好管内新建线路的施工配合。因此如何提高审计工作质量，发挥内部审计在加强经济管理，提高经济效益中的作用，对基层站段领导干部任期内经济责任进行客观公正的评价，充分调动领导干部的工作激情，是摆在各位审计人员面前一项艰巨而重要的任务。</w:t>
      </w:r>
    </w:p>
    <w:p>
      <w:pPr>
        <w:jc w:val="left"/>
        <w:spacing w:line="360" w:lineRule="auto"/>
      </w:pPr>
      <w:r>
        <w:rPr>
          <w:sz w:val="24"/>
          <w:szCs w:val="24"/>
        </w:rPr>
        <w:t xml:space="preserve">　　我局对基层站段领导干部进行的任中经济责任审计已开展多年，内部审计人员积累了较为丰富的审计经验，但仍存在以下不足之处。首先，忽略了对被审计单位内部控制制度的总体测试工作。审计人员只埋头于会计凭证、账簿、报表等财务信息载体，只见树木，不见森林。对审计风险缺乏整体评估，对风险的应对措施制定不到位，从而有可能影响内部审计的效率。其次，在审计的实质性测试工作中，没有把握各环节的审计重点，重要审计程序执行不到位，同样会加大审计风险，影响内部审计效果。下面我想从六个方面谈谈自己对如何把握审计重点，搞好经济责任审计的理解。</w:t>
      </w:r>
    </w:p>
    <w:p>
      <w:pPr>
        <w:jc w:val="left"/>
        <w:spacing w:line="360" w:lineRule="auto"/>
      </w:pPr>
      <w:r>
        <w:rPr>
          <w:sz w:val="24"/>
          <w:szCs w:val="24"/>
        </w:rPr>
        <w:t xml:space="preserve">　　一、把对被审计单位的内部控制测试放在首位</w:t>
      </w:r>
    </w:p>
    <w:p>
      <w:pPr>
        <w:jc w:val="left"/>
        <w:spacing w:line="360" w:lineRule="auto"/>
      </w:pPr>
      <w:r>
        <w:rPr>
          <w:sz w:val="24"/>
          <w:szCs w:val="24"/>
        </w:rPr>
        <w:t xml:space="preserve">　　由于经济责任审计时间紧，任务重，为了确保在有效时间内高质量地完成审计工作，审计人员在进驻被审计单位后，应首先对其内部控制进行测试。</w:t>
      </w:r>
    </w:p>
    <w:p>
      <w:pPr>
        <w:jc w:val="left"/>
        <w:spacing w:line="360" w:lineRule="auto"/>
      </w:pPr>
      <w:r>
        <w:rPr>
          <w:sz w:val="24"/>
          <w:szCs w:val="24"/>
        </w:rPr>
        <w:t xml:space="preserve">　　检查被审计单位内部控制制度设计是否科学合理，是否符合国家的有关法律、法规和制度的规定，是否有利于实现站段控制目标。在此基础上检查内部控制制度是否存在，是否在需要控制的所有主要环节都建立了控制制度。资产管理制度是否建立健全，对各项资产(包括库存材料)是否定期进行清理、盘点，资产增减变动手续是否齐备等等。在上述工作做完后对被审单位内部控制形成初步评价，并据此确定审计工作的重点范围、抽样规模以及审计程序。在实质性测试程序中，检查内部控制制度是否得到有效的执行，制定的内控制度能否有效地防止违规违纪行为，确保财务管理、资金使用的有效性。实现内部控制测试与实质性测试相互检验，相符相承。</w:t>
      </w:r>
    </w:p>
    <w:p>
      <w:pPr>
        <w:jc w:val="left"/>
        <w:spacing w:line="360" w:lineRule="auto"/>
      </w:pPr>
      <w:r>
        <w:rPr>
          <w:sz w:val="24"/>
          <w:szCs w:val="24"/>
        </w:rPr>
        <w:t xml:space="preserve">　　二、审查资金运用管理和资金安全情况</w:t>
      </w:r>
    </w:p>
    <w:p>
      <w:pPr>
        <w:jc w:val="left"/>
        <w:spacing w:line="360" w:lineRule="auto"/>
      </w:pPr>
      <w:r>
        <w:rPr>
          <w:sz w:val="24"/>
          <w:szCs w:val="24"/>
        </w:rPr>
        <w:t xml:space="preserve">　　资金是企业资产的重要组成部分，是进行生产经营活动的基本条件，是企业生存和发展的经济基矗由于货币资金具有高度的流动性和风险，在内部审计时更应该受到关注。</w:t>
      </w:r>
    </w:p>
    <w:p>
      <w:pPr>
        <w:jc w:val="left"/>
        <w:spacing w:line="360" w:lineRule="auto"/>
      </w:pPr>
      <w:r>
        <w:rPr>
          <w:sz w:val="24"/>
          <w:szCs w:val="24"/>
        </w:rPr>
        <w:t xml:space="preserve">　　每年基层站段都会迎接铁道部或局财务处的小金库审查，加之我局对现金使用范围及总量把控较严，因此把对货币资金的审计重点应放在对银行存款的审计上。检查单位所有银行账户的名称、账户性质、审批情况，是否存在违规开立和管理银行账户的现象。是否按规定使用银行存款账户，基本存款账户、一般存款账户、临时存款账户、专用存款账户等账户的管理使用是否符合规定。是否有违反银行结算纪律，出借银行账户、套取现金行为。审查银行存款余额调节表，根据单位规模抽查至少三个月银行存款日记账与对账单逐笔核对。大额资金使用的联签制度、支付手续、资金流向、经济业务的结果等是否有序可控，有无新的风险或损失。是否存在公款私存问题。是否存在假发票报销问题，有无转移、套取货币资金私设小金库的问题。#p#分页标题#e#</w:t>
      </w:r>
    </w:p>
    <w:p>
      <w:pPr>
        <w:jc w:val="left"/>
        <w:spacing w:line="360" w:lineRule="auto"/>
      </w:pPr>
      <w:r>
        <w:rPr>
          <w:sz w:val="24"/>
          <w:szCs w:val="24"/>
        </w:rPr>
        <w:t xml:space="preserve">　　三、对资产、负债及损益情况的审计是关键点</w:t>
      </w:r>
    </w:p>
    <w:p>
      <w:pPr>
        <w:jc w:val="left"/>
        <w:spacing w:line="360" w:lineRule="auto"/>
      </w:pPr>
      <w:r>
        <w:rPr>
          <w:sz w:val="24"/>
          <w:szCs w:val="24"/>
        </w:rPr>
        <w:t xml:space="preserve">　　对站段资产、负债及损益情况的审计，是对领导者业绩的全面反映，也是搞好经济责任审计的关键点。审计工作重点可放在债务往来的真实性和合理性、存货的管理、固定资产的保值增值、所有者权益及营业利润的真实性等方面。</w:t>
      </w:r>
    </w:p>
    <w:p>
      <w:pPr>
        <w:jc w:val="left"/>
        <w:spacing w:line="360" w:lineRule="auto"/>
      </w:pPr>
      <w:r>
        <w:rPr>
          <w:sz w:val="24"/>
          <w:szCs w:val="24"/>
        </w:rPr>
        <w:t xml:space="preserve">　　对企业资产方面审计，在审计前必须要求被审计单位进行资产清查，重点做好往来账项的签认、存货、固定资产的盘点。应收款项要检查新增账项是否真实。是否存在利用预收账款推迟确认收入，利用其他应收款项隐瞒成本费用，人为调节利润。在取得被审单位年末往来帐项签认记录的基础上，再次挑选年末余额较大的，或者年末余额虽小，但发生额较大的往来账项进行函证。</w:t>
      </w:r>
    </w:p>
    <w:p>
      <w:pPr>
        <w:jc w:val="left"/>
        <w:spacing w:line="360" w:lineRule="auto"/>
      </w:pPr>
      <w:r>
        <w:rPr>
          <w:sz w:val="24"/>
          <w:szCs w:val="24"/>
        </w:rPr>
        <w:t xml:space="preserve">　　铁路基层站段的存货具有种类繁多，收、发、领、用、存各环节较频繁，且数量金额较大等特点。由于存货核算的正确与否，直接关系到资产的真实性和成本核算的准确性和完整性，为了降低审计风险，应结合内部控制测试的结果，有重点的对存货进行抽查盘点。对存货盘点还应重点关注有无闲置积压，长期占用资金的情况。例如，某年对路局机务系统审计过程中，发现该段电力机车闲置配件186335元，在对该段的审计决定中要求就此情况向路局相关处室汇报。后经路局统一调配，该批配件在其他站段得到有效利用。充分体现了审计的帮促作用。</w:t>
      </w:r>
    </w:p>
    <w:p>
      <w:pPr>
        <w:jc w:val="left"/>
        <w:spacing w:line="360" w:lineRule="auto"/>
      </w:pPr>
      <w:r>
        <w:rPr>
          <w:sz w:val="24"/>
          <w:szCs w:val="24"/>
        </w:rPr>
        <w:t xml:space="preserve">　　铁路企业执行全面预算管理制度，因此对新增固定资产审计应结合当年更改基建计划，检查完工组固计价是否真实、完整、合规，账务处理论文联盟.Ll.是否正确。并对新增项目有重点的去现场查看，检查固定资产大修更改是否严格按照施工预算执行，有无偷工减料虚列支出或提前组固虚赠资产的现象存在。</w:t>
      </w:r>
    </w:p>
    <w:p>
      <w:pPr>
        <w:jc w:val="left"/>
        <w:spacing w:line="360" w:lineRule="auto"/>
      </w:pPr>
      <w:r>
        <w:rPr>
          <w:sz w:val="24"/>
          <w:szCs w:val="24"/>
        </w:rPr>
        <w:t xml:space="preserve">　　对于负债的审计，重点检查应付账款、其他应付款、预收账款和预提费用等核算内容是否正确、真实，依据是否充分、合法。是否隐匿收入，虚增成本。教育、培训经费的管理、使用与列支是否合规。是否多计、少计预提费用，有无利用预提费用调节利润的行为。</w:t>
      </w:r>
    </w:p>
    <w:p>
      <w:pPr>
        <w:jc w:val="left"/>
        <w:spacing w:line="360" w:lineRule="auto"/>
      </w:pPr>
      <w:r>
        <w:rPr>
          <w:sz w:val="24"/>
          <w:szCs w:val="24"/>
        </w:rPr>
        <w:t xml:space="preserve">　　对于收入的审计，应结合站段签订的合同，原始凭证，重点检查收入的确认方法是否正确，是否正确确认和计量。是否按照权责发生制的原则及时结转收入。是否隐瞒、截留、挪用及调节收入。收入与相关的成本是否匹配。</w:t>
      </w:r>
    </w:p>
    <w:p>
      <w:pPr>
        <w:jc w:val="left"/>
        <w:spacing w:line="360" w:lineRule="auto"/>
      </w:pPr>
      <w:r>
        <w:rPr>
          <w:sz w:val="24"/>
          <w:szCs w:val="24"/>
        </w:rPr>
        <w:t xml:space="preserve">　　对于成本的审计，重点检查各项支出列转是否完整、及时，有无多计、少计经营成本，随意核销费用，有</w:t>
      </w:r>
    </w:p>
    <w:p>
      <w:pPr>
        <w:jc w:val="left"/>
        <w:spacing w:line="360" w:lineRule="auto"/>
      </w:pPr>
      <w:r>
        <w:rPr>
          <w:sz w:val="24"/>
          <w:szCs w:val="24"/>
        </w:rPr>
        <w:t xml:space="preserve">　　无成本费用超支挂账等问题。是否按规定严格划分各种经营成本费用的界限。是否有转移、套取货币资金行为。大修支出是否严格执行计划、预算。大修项目是否按期完工，有无虚列、挤列现象，工费提取是否正确。核实大修情况完成表、成本表工作量的真实性。</w:t>
      </w:r>
    </w:p>
    <w:p>
      <w:pPr>
        <w:jc w:val="left"/>
        <w:spacing w:line="360" w:lineRule="auto"/>
      </w:pPr>
      <w:r>
        <w:rPr>
          <w:sz w:val="24"/>
          <w:szCs w:val="24"/>
        </w:rPr>
        <w:t xml:space="preserve">　　四、对站段领导人员任期内各项经济指标完成情况的审计</w:t>
      </w:r>
    </w:p>
    <w:p>
      <w:pPr>
        <w:jc w:val="left"/>
        <w:spacing w:line="360" w:lineRule="auto"/>
      </w:pPr>
      <w:r>
        <w:rPr>
          <w:sz w:val="24"/>
          <w:szCs w:val="24"/>
        </w:rPr>
        <w:t xml:space="preserve">　　这是站段领导者在任期内综合管理能力的反映。通过对站段各项经济指标实现情况的真实性、合法性和绩效性审计，看其执行国家法规、政策及铁路各项财务会计制度的水平，经营和决策的能力。同时，通过对站段各项经济指标对比分析，找出站段经营发展中的成效和不足之处，从中挖掘出站段领导者任期内的经济责任。这是客观评价领导者经济责任的一个重要依据。除了资产负债和损益指标外，由于各站段都具有不同的特点，因此，在审计中要根据企业具体情况，对不同的指标进行相应的分析和揭示。</w:t>
      </w:r>
    </w:p>
    <w:p>
      <w:pPr>
        <w:jc w:val="left"/>
        <w:spacing w:line="360" w:lineRule="auto"/>
      </w:pPr>
      <w:r>
        <w:rPr>
          <w:sz w:val="24"/>
          <w:szCs w:val="24"/>
        </w:rPr>
        <w:t xml:space="preserve">　　五、对站段领导所作出的重大经济决策情况的审计</w:t>
      </w:r>
    </w:p>
    <w:p>
      <w:pPr>
        <w:jc w:val="left"/>
        <w:spacing w:line="360" w:lineRule="auto"/>
      </w:pPr>
      <w:r>
        <w:rPr>
          <w:sz w:val="24"/>
          <w:szCs w:val="24"/>
        </w:rPr>
        <w:t xml:space="preserve">　　重大经济决策情况是指站段领导人员，在其任职期间所作出的，对单位当前乃至今后的发展有着极其重要和深远影响的经济决策。包括对外投资、出借资金、大额采购合同等经济决策。重点是揭露领导人员任期内在作出重大经济决策过程中存在的问题和可能造成的重大损失。因此，在审计中要通过查阅有关资料和账雹民主征求意见等找出重大经济决策线索，并检查其合规性、民主性、科学性、效益性和决策风险情况，找出是否存在影响企业发展的隐患，以正确界定领导者的直接责任和间接责任。论文联盟.Ll.#p#分页标题#e#</w:t>
      </w:r>
    </w:p>
    <w:p>
      <w:pPr>
        <w:jc w:val="left"/>
        <w:spacing w:line="360" w:lineRule="auto"/>
      </w:pPr>
      <w:r>
        <w:rPr>
          <w:sz w:val="24"/>
          <w:szCs w:val="24"/>
        </w:rPr>
        <w:t xml:space="preserve">　　六、对站段领导遵守国家财经法纪情况的审计</w:t>
      </w:r>
    </w:p>
    <w:p>
      <w:pPr>
        <w:jc w:val="left"/>
        <w:spacing w:line="360" w:lineRule="auto"/>
      </w:pPr>
      <w:r>
        <w:rPr>
          <w:sz w:val="24"/>
          <w:szCs w:val="24"/>
        </w:rPr>
        <w:t xml:space="preserve">　　对站段领导遵守国家财经法纪情况的审计，是站段领导人员在经营决策中遵纪守法、经营有道的反映。通过对其遵守财经纪律、贯彻国家各项宏观调控措施的情况的审计，可以看出其政策水平、经营管理能力和在大规模铁路建设驾驭复杂事务的本领。</w:t>
      </w:r>
    </w:p>
    <w:p>
      <w:pPr>
        <w:jc w:val="left"/>
        <w:spacing w:line="360" w:lineRule="auto"/>
      </w:pPr>
      <w:r>
        <w:rPr>
          <w:sz w:val="24"/>
          <w:szCs w:val="24"/>
        </w:rPr>
        <w:t xml:space="preserve">　　实行经济责任审计，是对领导干部管理和监督机制的完善，是制度监督的公开亮相，是斩断黑手的一柄利剑，对预防和惩治腐败有着积极的意义。审计人员应加强对自身业务素质的提升，提高专业胜任能力，在工作中把握审计重点，运用合理的审计工作方法，高效高质量的完成经济责任审计工作。</w:t>
      </w:r>
    </w:p>
    <w:p>
      <w:pPr>
        <w:jc w:val="left"/>
        <w:spacing w:line="360" w:lineRule="auto"/>
      </w:pPr>
      <w:r>
        <w:rPr>
          <w:sz w:val="24"/>
          <w:szCs w:val="24"/>
        </w:rPr>
        <w:t xml:space="preserve">　　参考文献：</w:t>
      </w:r>
    </w:p>
    <w:p>
      <w:pPr>
        <w:jc w:val="left"/>
        <w:spacing w:line="360" w:lineRule="auto"/>
      </w:pPr>
      <w:r>
        <w:rPr>
          <w:sz w:val="24"/>
          <w:szCs w:val="24"/>
        </w:rPr>
        <w:t xml:space="preserve">　　【1】《高级会计实务》编委会；《高级会计实务》，经济科学出版社出版，2011年6月。</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2024-05-18T13:23:15+08:00</dcterms:created>
  <dcterms:modified xsi:type="dcterms:W3CDTF">2024-05-18T13:23:15+08:00</dcterms:modified>
</cp:coreProperties>
</file>

<file path=docProps/custom.xml><?xml version="1.0" encoding="utf-8"?>
<Properties xmlns="http://schemas.openxmlformats.org/officeDocument/2006/custom-properties" xmlns:vt="http://schemas.openxmlformats.org/officeDocument/2006/docPropsVTypes"/>
</file>